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866" w:rsidRPr="00CA0866" w:rsidRDefault="00CA0866" w:rsidP="00CA0866">
      <w:pPr>
        <w:spacing w:before="240"/>
        <w:jc w:val="both"/>
        <w:rPr>
          <w:sz w:val="28"/>
          <w:szCs w:val="28"/>
        </w:rPr>
      </w:pPr>
      <w:bookmarkStart w:id="0" w:name="_GoBack"/>
      <w:r w:rsidRPr="00CA0866">
        <w:rPr>
          <w:sz w:val="28"/>
          <w:szCs w:val="28"/>
        </w:rPr>
        <w:t>Лекция – 9    ПАРАМЕТРИЧЕСКИЕ ЭЛЕКТРИЧЕСКИЕ ЦЕПИ (ПЭЦ)</w:t>
      </w:r>
    </w:p>
    <w:p w:rsidR="00CA0866" w:rsidRPr="00CA0866" w:rsidRDefault="00CA0866" w:rsidP="00CA0866">
      <w:pPr>
        <w:spacing w:before="260"/>
        <w:ind w:firstLine="820"/>
        <w:jc w:val="both"/>
        <w:rPr>
          <w:b w:val="0"/>
          <w:sz w:val="28"/>
          <w:szCs w:val="28"/>
        </w:rPr>
      </w:pPr>
      <w:r w:rsidRPr="00CA0866">
        <w:rPr>
          <w:b w:val="0"/>
          <w:sz w:val="28"/>
          <w:szCs w:val="28"/>
        </w:rPr>
        <w:t>Если электрическая цепь содержит хотя бы один элемент</w:t>
      </w:r>
      <w:r w:rsidRPr="00CA0866">
        <w:rPr>
          <w:i/>
          <w:sz w:val="28"/>
          <w:szCs w:val="28"/>
        </w:rPr>
        <w:t xml:space="preserve"> </w:t>
      </w:r>
      <w:r w:rsidRPr="00CA0866">
        <w:rPr>
          <w:i/>
          <w:sz w:val="28"/>
          <w:szCs w:val="28"/>
          <w:lang w:val="en-US"/>
        </w:rPr>
        <w:t>R</w:t>
      </w:r>
      <w:r w:rsidRPr="00CA0866">
        <w:rPr>
          <w:i/>
          <w:sz w:val="28"/>
          <w:szCs w:val="28"/>
        </w:rPr>
        <w:t>(</w:t>
      </w:r>
      <w:r w:rsidRPr="00CA0866">
        <w:rPr>
          <w:i/>
          <w:sz w:val="28"/>
          <w:szCs w:val="28"/>
          <w:lang w:val="en-US"/>
        </w:rPr>
        <w:t>t</w:t>
      </w:r>
      <w:r w:rsidRPr="00CA0866">
        <w:rPr>
          <w:i/>
          <w:sz w:val="28"/>
          <w:szCs w:val="28"/>
        </w:rPr>
        <w:t xml:space="preserve">), </w:t>
      </w:r>
      <w:r w:rsidRPr="00CA0866">
        <w:rPr>
          <w:i/>
          <w:sz w:val="28"/>
          <w:szCs w:val="28"/>
          <w:lang w:val="en-US"/>
        </w:rPr>
        <w:t>L</w:t>
      </w:r>
      <w:r w:rsidRPr="00CA0866">
        <w:rPr>
          <w:i/>
          <w:sz w:val="28"/>
          <w:szCs w:val="28"/>
        </w:rPr>
        <w:t>(</w:t>
      </w:r>
      <w:r w:rsidRPr="00CA0866">
        <w:rPr>
          <w:i/>
          <w:sz w:val="28"/>
          <w:szCs w:val="28"/>
          <w:lang w:val="en-US"/>
        </w:rPr>
        <w:t>t</w:t>
      </w:r>
      <w:r w:rsidRPr="00CA0866">
        <w:rPr>
          <w:i/>
          <w:sz w:val="28"/>
          <w:szCs w:val="28"/>
        </w:rPr>
        <w:t xml:space="preserve">), </w:t>
      </w:r>
      <w:r w:rsidRPr="00CA0866">
        <w:rPr>
          <w:i/>
          <w:sz w:val="28"/>
          <w:szCs w:val="28"/>
          <w:lang w:val="en-US"/>
        </w:rPr>
        <w:t>C</w:t>
      </w:r>
      <w:r w:rsidRPr="00CA0866">
        <w:rPr>
          <w:i/>
          <w:sz w:val="28"/>
          <w:szCs w:val="28"/>
        </w:rPr>
        <w:t>(</w:t>
      </w:r>
      <w:r w:rsidRPr="00CA0866">
        <w:rPr>
          <w:i/>
          <w:sz w:val="28"/>
          <w:szCs w:val="28"/>
          <w:lang w:val="en-US"/>
        </w:rPr>
        <w:t>t</w:t>
      </w:r>
      <w:r w:rsidRPr="00CA0866">
        <w:rPr>
          <w:i/>
          <w:sz w:val="28"/>
          <w:szCs w:val="28"/>
        </w:rPr>
        <w:t>),</w:t>
      </w:r>
      <w:r w:rsidRPr="00CA0866">
        <w:rPr>
          <w:b w:val="0"/>
          <w:sz w:val="28"/>
          <w:szCs w:val="28"/>
        </w:rPr>
        <w:t xml:space="preserve"> параметры которого являются функцией от времени, то такая цепь на</w:t>
      </w:r>
      <w:r w:rsidRPr="00CA0866">
        <w:rPr>
          <w:b w:val="0"/>
          <w:sz w:val="28"/>
          <w:szCs w:val="28"/>
        </w:rPr>
        <w:softHyphen/>
        <w:t>зывается параметрической.</w:t>
      </w:r>
    </w:p>
    <w:p w:rsidR="00CA0866" w:rsidRPr="00CA0866" w:rsidRDefault="00CA0866" w:rsidP="00CA0866">
      <w:pPr>
        <w:spacing w:before="260"/>
        <w:ind w:left="120" w:firstLine="700"/>
        <w:jc w:val="both"/>
        <w:rPr>
          <w:b w:val="0"/>
          <w:sz w:val="28"/>
          <w:szCs w:val="28"/>
        </w:rPr>
      </w:pPr>
      <w:r w:rsidRPr="00CA0866">
        <w:rPr>
          <w:b w:val="0"/>
          <w:sz w:val="28"/>
          <w:szCs w:val="28"/>
        </w:rPr>
        <w:t>1. К ПЭЦ применим принцип суперпозиции.</w:t>
      </w:r>
    </w:p>
    <w:p w:rsidR="00CA0866" w:rsidRPr="00CA0866" w:rsidRDefault="00CA0866" w:rsidP="00CA0866">
      <w:pPr>
        <w:spacing w:before="40"/>
        <w:ind w:left="120"/>
        <w:jc w:val="both"/>
        <w:rPr>
          <w:i/>
          <w:sz w:val="28"/>
          <w:szCs w:val="28"/>
          <w:lang w:val="en-US"/>
        </w:rPr>
      </w:pPr>
      <w:proofErr w:type="spellStart"/>
      <w:proofErr w:type="gramStart"/>
      <w:r w:rsidRPr="00CA0866">
        <w:rPr>
          <w:i/>
          <w:sz w:val="28"/>
          <w:szCs w:val="28"/>
          <w:lang w:val="en-US"/>
        </w:rPr>
        <w:t>exp</w:t>
      </w:r>
      <w:proofErr w:type="spellEnd"/>
      <w:proofErr w:type="gramEnd"/>
      <w:r w:rsidRPr="00CA0866">
        <w:rPr>
          <w:i/>
          <w:sz w:val="28"/>
          <w:szCs w:val="28"/>
          <w:lang w:val="en-US"/>
        </w:rPr>
        <w:t xml:space="preserve"> </w:t>
      </w:r>
      <w:r w:rsidRPr="00CA0866">
        <w:rPr>
          <w:b w:val="0"/>
          <w:i/>
          <w:sz w:val="28"/>
          <w:szCs w:val="28"/>
          <w:lang w:val="en-US"/>
        </w:rPr>
        <w:t xml:space="preserve">= </w:t>
      </w:r>
      <w:r w:rsidRPr="00CA0866">
        <w:rPr>
          <w:i/>
          <w:sz w:val="28"/>
          <w:szCs w:val="28"/>
          <w:lang w:val="en-US"/>
        </w:rPr>
        <w:t>u</w:t>
      </w:r>
      <w:r w:rsidRPr="00CA0866">
        <w:rPr>
          <w:i/>
          <w:sz w:val="28"/>
          <w:szCs w:val="28"/>
          <w:vertAlign w:val="subscript"/>
          <w:lang w:val="en-US"/>
        </w:rPr>
        <w:t>1</w:t>
      </w:r>
      <w:r w:rsidRPr="00CA0866">
        <w:rPr>
          <w:i/>
          <w:sz w:val="28"/>
          <w:szCs w:val="28"/>
          <w:lang w:val="en-US"/>
        </w:rPr>
        <w:t xml:space="preserve"> + u</w:t>
      </w:r>
      <w:r w:rsidRPr="00CA0866">
        <w:rPr>
          <w:i/>
          <w:sz w:val="28"/>
          <w:szCs w:val="28"/>
          <w:vertAlign w:val="subscript"/>
          <w:lang w:val="en-US"/>
        </w:rPr>
        <w:t>2</w:t>
      </w:r>
      <w:r w:rsidRPr="00CA0866">
        <w:rPr>
          <w:i/>
          <w:sz w:val="28"/>
          <w:szCs w:val="28"/>
          <w:lang w:val="en-US"/>
        </w:rPr>
        <w:t xml:space="preserve"> </w:t>
      </w:r>
    </w:p>
    <w:p w:rsidR="00CA0866" w:rsidRPr="00CA0866" w:rsidRDefault="00CA0866" w:rsidP="00CA0866">
      <w:pPr>
        <w:spacing w:before="40"/>
        <w:ind w:left="120"/>
        <w:jc w:val="both"/>
        <w:rPr>
          <w:i/>
          <w:sz w:val="28"/>
          <w:szCs w:val="28"/>
          <w:lang w:val="en-US"/>
        </w:rPr>
      </w:pPr>
      <w:proofErr w:type="spellStart"/>
      <w:r w:rsidRPr="00CA0866">
        <w:rPr>
          <w:b w:val="0"/>
          <w:i/>
          <w:sz w:val="28"/>
          <w:szCs w:val="28"/>
          <w:lang w:val="en-US"/>
        </w:rPr>
        <w:t>i</w:t>
      </w:r>
      <w:proofErr w:type="spellEnd"/>
      <w:r w:rsidRPr="00CA0866">
        <w:rPr>
          <w:b w:val="0"/>
          <w:i/>
          <w:sz w:val="28"/>
          <w:szCs w:val="28"/>
          <w:lang w:val="en-US"/>
        </w:rPr>
        <w:t xml:space="preserve"> = </w:t>
      </w:r>
      <w:proofErr w:type="spellStart"/>
      <w:r w:rsidRPr="00CA0866">
        <w:rPr>
          <w:i/>
          <w:sz w:val="28"/>
          <w:szCs w:val="28"/>
          <w:lang w:val="en-US"/>
        </w:rPr>
        <w:t>exp</w:t>
      </w:r>
      <w:proofErr w:type="spellEnd"/>
      <w:r w:rsidRPr="00CA0866">
        <w:rPr>
          <w:i/>
          <w:sz w:val="28"/>
          <w:szCs w:val="28"/>
          <w:lang w:val="en-US"/>
        </w:rPr>
        <w:t xml:space="preserve"> </w:t>
      </w:r>
      <w:r w:rsidRPr="00CA0866">
        <w:rPr>
          <w:b w:val="0"/>
          <w:i/>
          <w:position w:val="-2"/>
          <w:sz w:val="28"/>
          <w:szCs w:val="28"/>
        </w:rPr>
        <w:object w:dxaOrig="180" w:dyaOrig="1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85pt;height:8.85pt" o:ole="" fillcolor="window">
            <v:imagedata r:id="rId5" o:title=""/>
          </v:shape>
          <o:OLEObject Type="Embed" ProgID="Equation.3" ShapeID="_x0000_i1025" DrawAspect="Content" ObjectID="_1631277793" r:id="rId6"/>
        </w:object>
      </w:r>
      <w:proofErr w:type="gramStart"/>
      <w:r w:rsidRPr="00CA0866">
        <w:rPr>
          <w:i/>
          <w:sz w:val="28"/>
          <w:szCs w:val="28"/>
          <w:lang w:val="en-US"/>
        </w:rPr>
        <w:t>g(</w:t>
      </w:r>
      <w:proofErr w:type="gramEnd"/>
      <w:r w:rsidRPr="00CA0866">
        <w:rPr>
          <w:i/>
          <w:sz w:val="28"/>
          <w:szCs w:val="28"/>
          <w:lang w:val="en-US"/>
        </w:rPr>
        <w:t>t)=</w:t>
      </w:r>
      <w:r w:rsidRPr="00CA0866">
        <w:rPr>
          <w:b w:val="0"/>
          <w:i/>
          <w:sz w:val="28"/>
          <w:szCs w:val="28"/>
          <w:lang w:val="en-US"/>
        </w:rPr>
        <w:t xml:space="preserve"> </w:t>
      </w:r>
      <w:r w:rsidRPr="00CA0866">
        <w:rPr>
          <w:i/>
          <w:sz w:val="28"/>
          <w:szCs w:val="28"/>
          <w:lang w:val="en-US"/>
        </w:rPr>
        <w:t>u</w:t>
      </w:r>
      <w:r w:rsidRPr="00CA0866">
        <w:rPr>
          <w:i/>
          <w:sz w:val="28"/>
          <w:szCs w:val="28"/>
          <w:vertAlign w:val="subscript"/>
          <w:lang w:val="en-US"/>
        </w:rPr>
        <w:t>1</w:t>
      </w:r>
      <w:r w:rsidRPr="00CA0866">
        <w:rPr>
          <w:i/>
          <w:sz w:val="28"/>
          <w:szCs w:val="28"/>
          <w:lang w:val="en-US"/>
        </w:rPr>
        <w:t xml:space="preserve"> g(t) + u</w:t>
      </w:r>
      <w:r w:rsidRPr="00CA0866">
        <w:rPr>
          <w:i/>
          <w:sz w:val="28"/>
          <w:szCs w:val="28"/>
          <w:vertAlign w:val="subscript"/>
          <w:lang w:val="en-US"/>
        </w:rPr>
        <w:t>2</w:t>
      </w:r>
      <w:r w:rsidRPr="00CA0866">
        <w:rPr>
          <w:i/>
          <w:sz w:val="28"/>
          <w:szCs w:val="28"/>
          <w:lang w:val="en-US"/>
        </w:rPr>
        <w:t xml:space="preserve"> g(t)</w:t>
      </w:r>
    </w:p>
    <w:p w:rsidR="00CA0866" w:rsidRPr="00CA0866" w:rsidRDefault="00CA0866" w:rsidP="00CA0866">
      <w:pPr>
        <w:spacing w:before="40"/>
        <w:ind w:left="120"/>
        <w:jc w:val="both"/>
        <w:rPr>
          <w:i/>
          <w:sz w:val="28"/>
          <w:szCs w:val="28"/>
        </w:rPr>
      </w:pPr>
      <w:proofErr w:type="gramStart"/>
      <w:r w:rsidRPr="00CA0866">
        <w:rPr>
          <w:i/>
          <w:sz w:val="28"/>
          <w:szCs w:val="28"/>
          <w:lang w:val="en-US"/>
        </w:rPr>
        <w:t>g</w:t>
      </w:r>
      <w:r w:rsidRPr="00CA0866">
        <w:rPr>
          <w:i/>
          <w:sz w:val="28"/>
          <w:szCs w:val="28"/>
        </w:rPr>
        <w:t>(</w:t>
      </w:r>
      <w:proofErr w:type="gramEnd"/>
      <w:r w:rsidRPr="00CA0866">
        <w:rPr>
          <w:i/>
          <w:sz w:val="28"/>
          <w:szCs w:val="28"/>
          <w:lang w:val="en-US"/>
        </w:rPr>
        <w:t>t</w:t>
      </w:r>
      <w:r w:rsidRPr="00CA0866">
        <w:rPr>
          <w:i/>
          <w:sz w:val="28"/>
          <w:szCs w:val="28"/>
        </w:rPr>
        <w:t xml:space="preserve">) = </w:t>
      </w:r>
      <w:r w:rsidRPr="00CA0866">
        <w:rPr>
          <w:i/>
          <w:sz w:val="28"/>
          <w:szCs w:val="28"/>
          <w:lang w:val="en-US"/>
        </w:rPr>
        <w:t>g</w:t>
      </w:r>
      <w:r w:rsidRPr="00CA0866">
        <w:rPr>
          <w:i/>
          <w:sz w:val="28"/>
          <w:szCs w:val="28"/>
          <w:vertAlign w:val="subscript"/>
        </w:rPr>
        <w:t>0</w:t>
      </w:r>
      <w:r w:rsidRPr="00CA0866">
        <w:rPr>
          <w:i/>
          <w:sz w:val="28"/>
          <w:szCs w:val="28"/>
        </w:rPr>
        <w:t xml:space="preserve"> (1 + </w:t>
      </w:r>
      <w:proofErr w:type="spellStart"/>
      <w:r w:rsidRPr="00CA0866">
        <w:rPr>
          <w:i/>
          <w:sz w:val="28"/>
          <w:szCs w:val="28"/>
          <w:lang w:val="en-US"/>
        </w:rPr>
        <w:t>m</w:t>
      </w:r>
      <w:r w:rsidRPr="00CA0866">
        <w:rPr>
          <w:i/>
          <w:sz w:val="28"/>
          <w:szCs w:val="28"/>
          <w:vertAlign w:val="subscript"/>
          <w:lang w:val="en-US"/>
        </w:rPr>
        <w:t>g</w:t>
      </w:r>
      <w:r w:rsidRPr="00CA0866">
        <w:rPr>
          <w:i/>
          <w:sz w:val="28"/>
          <w:szCs w:val="28"/>
          <w:lang w:val="en-US"/>
        </w:rPr>
        <w:t>cos</w:t>
      </w:r>
      <w:proofErr w:type="spellEnd"/>
      <w:r w:rsidRPr="00CA0866">
        <w:rPr>
          <w:i/>
          <w:position w:val="-4"/>
          <w:sz w:val="28"/>
          <w:szCs w:val="28"/>
          <w:lang w:val="en-US"/>
        </w:rPr>
        <w:object w:dxaOrig="260" w:dyaOrig="260">
          <v:shape id="_x0000_i1026" type="#_x0000_t75" style="width:13.3pt;height:13.3pt" o:ole="" fillcolor="window">
            <v:imagedata r:id="rId7" o:title=""/>
          </v:shape>
          <o:OLEObject Type="Embed" ProgID="Equation.3" ShapeID="_x0000_i1026" DrawAspect="Content" ObjectID="_1631277794" r:id="rId8"/>
        </w:object>
      </w:r>
      <w:r w:rsidRPr="00CA0866">
        <w:rPr>
          <w:i/>
          <w:sz w:val="28"/>
          <w:szCs w:val="28"/>
          <w:lang w:val="en-US"/>
        </w:rPr>
        <w:t>t</w:t>
      </w:r>
      <w:r w:rsidRPr="00CA0866">
        <w:rPr>
          <w:i/>
          <w:sz w:val="28"/>
          <w:szCs w:val="28"/>
        </w:rPr>
        <w:t xml:space="preserve">) </w:t>
      </w:r>
    </w:p>
    <w:p w:rsidR="00CA0866" w:rsidRPr="00CA0866" w:rsidRDefault="00CA0866" w:rsidP="00CA0866">
      <w:pPr>
        <w:spacing w:before="40"/>
        <w:ind w:left="120"/>
        <w:jc w:val="both"/>
        <w:rPr>
          <w:sz w:val="28"/>
          <w:szCs w:val="28"/>
        </w:rPr>
      </w:pPr>
      <w:r w:rsidRPr="00CA0866">
        <w:rPr>
          <w:sz w:val="28"/>
          <w:szCs w:val="28"/>
          <w:lang w:val="en-US"/>
        </w:rPr>
        <w:t>M</w:t>
      </w:r>
      <w:r w:rsidRPr="00CA0866">
        <w:rPr>
          <w:sz w:val="28"/>
          <w:szCs w:val="28"/>
          <w:vertAlign w:val="subscript"/>
          <w:lang w:val="en-US"/>
        </w:rPr>
        <w:t>g</w:t>
      </w:r>
      <w:r w:rsidRPr="00CA0866">
        <w:rPr>
          <w:sz w:val="28"/>
          <w:szCs w:val="28"/>
        </w:rPr>
        <w:t xml:space="preserve"> = </w:t>
      </w:r>
      <w:r w:rsidRPr="00CA0866">
        <w:rPr>
          <w:position w:val="-4"/>
          <w:sz w:val="28"/>
          <w:szCs w:val="28"/>
          <w:lang w:val="en-US"/>
        </w:rPr>
        <w:object w:dxaOrig="220" w:dyaOrig="260">
          <v:shape id="_x0000_i1027" type="#_x0000_t75" style="width:11.1pt;height:13.3pt" o:ole="" fillcolor="window">
            <v:imagedata r:id="rId9" o:title=""/>
          </v:shape>
          <o:OLEObject Type="Embed" ProgID="Equation.3" ShapeID="_x0000_i1027" DrawAspect="Content" ObjectID="_1631277795" r:id="rId10"/>
        </w:object>
      </w:r>
      <w:r w:rsidRPr="00CA0866">
        <w:rPr>
          <w:sz w:val="28"/>
          <w:szCs w:val="28"/>
          <w:lang w:val="en-US"/>
        </w:rPr>
        <w:t>g</w:t>
      </w:r>
      <w:r w:rsidRPr="00CA0866">
        <w:rPr>
          <w:sz w:val="28"/>
          <w:szCs w:val="28"/>
        </w:rPr>
        <w:t>/</w:t>
      </w:r>
      <w:r w:rsidRPr="00CA0866">
        <w:rPr>
          <w:sz w:val="28"/>
          <w:szCs w:val="28"/>
          <w:lang w:val="en-US"/>
        </w:rPr>
        <w:t>g</w:t>
      </w:r>
      <w:r w:rsidRPr="00CA0866">
        <w:rPr>
          <w:sz w:val="28"/>
          <w:szCs w:val="28"/>
          <w:vertAlign w:val="subscript"/>
          <w:lang w:val="en-US"/>
        </w:rPr>
        <w:t>o</w:t>
      </w:r>
      <w:r w:rsidRPr="00CA0866">
        <w:rPr>
          <w:b w:val="0"/>
          <w:i/>
          <w:sz w:val="28"/>
          <w:szCs w:val="28"/>
        </w:rPr>
        <w:t xml:space="preserve"> -</w:t>
      </w:r>
      <w:r w:rsidRPr="00CA0866">
        <w:rPr>
          <w:b w:val="0"/>
          <w:sz w:val="28"/>
          <w:szCs w:val="28"/>
        </w:rPr>
        <w:t xml:space="preserve"> коэффициент изменения проводимости</w:t>
      </w:r>
    </w:p>
    <w:p w:rsidR="00CA0866" w:rsidRPr="00CA0866" w:rsidRDefault="00CA0866" w:rsidP="00CA0866">
      <w:pPr>
        <w:spacing w:before="0"/>
        <w:ind w:left="120" w:right="-8" w:firstLine="600"/>
        <w:jc w:val="both"/>
        <w:rPr>
          <w:b w:val="0"/>
          <w:sz w:val="28"/>
          <w:szCs w:val="28"/>
        </w:rPr>
      </w:pPr>
    </w:p>
    <w:p w:rsidR="00CA0866" w:rsidRPr="00CA0866" w:rsidRDefault="00CA0866" w:rsidP="00CA0866">
      <w:pPr>
        <w:spacing w:before="0"/>
        <w:ind w:left="120" w:right="-8" w:firstLine="600"/>
        <w:jc w:val="both"/>
        <w:rPr>
          <w:b w:val="0"/>
          <w:sz w:val="28"/>
          <w:szCs w:val="28"/>
        </w:rPr>
      </w:pPr>
    </w:p>
    <w:p w:rsidR="00CA0866" w:rsidRPr="00CA0866" w:rsidRDefault="00CA0866" w:rsidP="00CA0866">
      <w:pPr>
        <w:spacing w:before="0"/>
        <w:ind w:right="-8" w:firstLine="720"/>
        <w:jc w:val="both"/>
        <w:rPr>
          <w:sz w:val="28"/>
          <w:szCs w:val="28"/>
        </w:rPr>
      </w:pPr>
      <w:r w:rsidRPr="00CA0866">
        <w:rPr>
          <w:b w:val="0"/>
          <w:sz w:val="28"/>
          <w:szCs w:val="28"/>
        </w:rPr>
        <w:t xml:space="preserve">2. В ПЭЦ происходит обогащение спектра, т.е. появляются новые спектральные составляющие  тока. </w:t>
      </w:r>
      <w:proofErr w:type="spellStart"/>
      <w:proofErr w:type="gramStart"/>
      <w:r w:rsidRPr="00CA0866">
        <w:rPr>
          <w:i/>
          <w:sz w:val="28"/>
          <w:szCs w:val="28"/>
          <w:lang w:val="en-US"/>
        </w:rPr>
        <w:t>exp</w:t>
      </w:r>
      <w:proofErr w:type="spellEnd"/>
      <w:proofErr w:type="gramEnd"/>
      <w:r w:rsidRPr="00CA0866">
        <w:rPr>
          <w:i/>
          <w:sz w:val="28"/>
          <w:szCs w:val="28"/>
        </w:rPr>
        <w:t xml:space="preserve"> (</w:t>
      </w:r>
      <w:r w:rsidRPr="00CA0866">
        <w:rPr>
          <w:i/>
          <w:sz w:val="28"/>
          <w:szCs w:val="28"/>
          <w:lang w:val="en-US"/>
        </w:rPr>
        <w:t>t</w:t>
      </w:r>
      <w:r w:rsidRPr="00CA0866">
        <w:rPr>
          <w:i/>
          <w:sz w:val="28"/>
          <w:szCs w:val="28"/>
        </w:rPr>
        <w:t xml:space="preserve">) = </w:t>
      </w:r>
      <w:proofErr w:type="spellStart"/>
      <w:r w:rsidRPr="00CA0866">
        <w:rPr>
          <w:i/>
          <w:sz w:val="28"/>
          <w:szCs w:val="28"/>
          <w:lang w:val="en-US"/>
        </w:rPr>
        <w:t>U</w:t>
      </w:r>
      <w:r w:rsidRPr="00CA0866">
        <w:rPr>
          <w:i/>
          <w:sz w:val="28"/>
          <w:szCs w:val="28"/>
          <w:vertAlign w:val="subscript"/>
          <w:lang w:val="en-US"/>
        </w:rPr>
        <w:t>ex</w:t>
      </w:r>
      <w:proofErr w:type="spellEnd"/>
      <w:r w:rsidRPr="00CA0866">
        <w:rPr>
          <w:i/>
          <w:sz w:val="28"/>
          <w:szCs w:val="28"/>
        </w:rPr>
        <w:t xml:space="preserve"> </w:t>
      </w:r>
      <w:r w:rsidRPr="00CA0866">
        <w:rPr>
          <w:i/>
          <w:sz w:val="28"/>
          <w:szCs w:val="28"/>
          <w:lang w:val="en-US"/>
        </w:rPr>
        <w:t>cos</w:t>
      </w:r>
      <w:r w:rsidRPr="00CA0866">
        <w:rPr>
          <w:i/>
          <w:sz w:val="28"/>
          <w:szCs w:val="28"/>
        </w:rPr>
        <w:t xml:space="preserve"> </w:t>
      </w:r>
      <w:r w:rsidRPr="00CA0866">
        <w:rPr>
          <w:b w:val="0"/>
          <w:i/>
          <w:sz w:val="28"/>
          <w:szCs w:val="28"/>
        </w:rPr>
        <w:t>(</w:t>
      </w:r>
      <w:r w:rsidRPr="00CA0866">
        <w:rPr>
          <w:b w:val="0"/>
          <w:i/>
          <w:position w:val="-12"/>
          <w:sz w:val="28"/>
          <w:szCs w:val="28"/>
          <w:lang w:val="en-US"/>
        </w:rPr>
        <w:object w:dxaOrig="300" w:dyaOrig="360">
          <v:shape id="_x0000_i1028" type="#_x0000_t75" style="width:15.5pt;height:17.7pt" o:ole="" fillcolor="window">
            <v:imagedata r:id="rId11" o:title=""/>
          </v:shape>
          <o:OLEObject Type="Embed" ProgID="Equation.3" ShapeID="_x0000_i1028" DrawAspect="Content" ObjectID="_1631277796" r:id="rId12"/>
        </w:object>
      </w:r>
      <w:r w:rsidRPr="00CA0866">
        <w:rPr>
          <w:b w:val="0"/>
          <w:i/>
          <w:sz w:val="28"/>
          <w:szCs w:val="28"/>
        </w:rPr>
        <w:t xml:space="preserve"> </w:t>
      </w:r>
      <w:r w:rsidRPr="00CA0866">
        <w:rPr>
          <w:b w:val="0"/>
          <w:i/>
          <w:sz w:val="28"/>
          <w:szCs w:val="28"/>
          <w:lang w:val="en-US"/>
        </w:rPr>
        <w:t>t</w:t>
      </w:r>
      <w:r w:rsidRPr="00CA0866">
        <w:rPr>
          <w:b w:val="0"/>
          <w:i/>
          <w:sz w:val="28"/>
          <w:szCs w:val="28"/>
        </w:rPr>
        <w:t xml:space="preserve">+ </w:t>
      </w:r>
      <w:r w:rsidRPr="00CA0866">
        <w:rPr>
          <w:b w:val="0"/>
          <w:i/>
          <w:position w:val="-12"/>
          <w:sz w:val="28"/>
          <w:szCs w:val="28"/>
          <w:lang w:val="en-US"/>
        </w:rPr>
        <w:object w:dxaOrig="279" w:dyaOrig="360">
          <v:shape id="_x0000_i1029" type="#_x0000_t75" style="width:14.4pt;height:17.7pt" o:ole="" fillcolor="window">
            <v:imagedata r:id="rId13" o:title=""/>
          </v:shape>
          <o:OLEObject Type="Embed" ProgID="Equation.3" ShapeID="_x0000_i1029" DrawAspect="Content" ObjectID="_1631277797" r:id="rId14"/>
        </w:object>
      </w:r>
      <w:r w:rsidRPr="00CA0866">
        <w:rPr>
          <w:b w:val="0"/>
          <w:i/>
          <w:sz w:val="28"/>
          <w:szCs w:val="28"/>
        </w:rPr>
        <w:t>)</w:t>
      </w:r>
    </w:p>
    <w:p w:rsidR="00CA0866" w:rsidRPr="00CA0866" w:rsidRDefault="00CA0866" w:rsidP="00CA0866">
      <w:pPr>
        <w:spacing w:before="0"/>
        <w:rPr>
          <w:sz w:val="28"/>
          <w:szCs w:val="28"/>
        </w:rPr>
      </w:pPr>
      <w:r w:rsidRPr="00CA0866">
        <w:rPr>
          <w:noProof/>
          <w:sz w:val="28"/>
          <w:szCs w:val="28"/>
        </w:rPr>
        <w:drawing>
          <wp:inline distT="0" distB="0" distL="0" distR="0" wp14:anchorId="647DBBAD" wp14:editId="4695C1C0">
            <wp:extent cx="5824220" cy="422275"/>
            <wp:effectExtent l="0" t="0" r="508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220" cy="42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866" w:rsidRPr="00CA0866" w:rsidRDefault="00CA0866" w:rsidP="00CA0866">
      <w:pPr>
        <w:spacing w:before="0"/>
        <w:ind w:right="-8"/>
        <w:jc w:val="center"/>
        <w:rPr>
          <w:b w:val="0"/>
          <w:sz w:val="28"/>
          <w:szCs w:val="28"/>
        </w:rPr>
      </w:pPr>
      <w:r w:rsidRPr="00CA0866">
        <w:rPr>
          <w:b w:val="0"/>
          <w:sz w:val="28"/>
          <w:szCs w:val="28"/>
        </w:rPr>
        <w:t>НЕЛИНЕЙНЫЕ ПЭЦ</w:t>
      </w:r>
    </w:p>
    <w:p w:rsidR="00CA0866" w:rsidRPr="00CA0866" w:rsidRDefault="00CA0866" w:rsidP="00CA0866">
      <w:pPr>
        <w:pStyle w:val="BlockText"/>
        <w:spacing w:line="240" w:lineRule="auto"/>
        <w:rPr>
          <w:szCs w:val="28"/>
        </w:rPr>
      </w:pPr>
      <w:r w:rsidRPr="00CA0866">
        <w:rPr>
          <w:szCs w:val="28"/>
        </w:rPr>
        <w:t>1. К НПЭЦ неприменим принцип суперпозиции. 2. В НПЭЦ происходит обогащение спектра.</w:t>
      </w:r>
    </w:p>
    <w:p w:rsidR="00CA0866" w:rsidRPr="00CA0866" w:rsidRDefault="00CA0866" w:rsidP="00CA0866">
      <w:pPr>
        <w:spacing w:before="360"/>
        <w:jc w:val="center"/>
        <w:rPr>
          <w:sz w:val="28"/>
          <w:szCs w:val="28"/>
        </w:rPr>
      </w:pPr>
      <w:r w:rsidRPr="00CA0866">
        <w:rPr>
          <w:sz w:val="28"/>
          <w:szCs w:val="28"/>
        </w:rPr>
        <w:t>Лекция-10   ХАРАКТЕРИСТИКИ НЕЛИНЕЙНЫХ ЭЛЕМЕНТОВ</w:t>
      </w:r>
    </w:p>
    <w:p w:rsidR="00CA0866" w:rsidRPr="00CA0866" w:rsidRDefault="00CA0866" w:rsidP="00CA0866">
      <w:pPr>
        <w:spacing w:before="240"/>
        <w:ind w:firstLine="720"/>
        <w:jc w:val="both"/>
        <w:rPr>
          <w:b w:val="0"/>
          <w:sz w:val="28"/>
          <w:szCs w:val="28"/>
        </w:rPr>
      </w:pPr>
      <w:r w:rsidRPr="00CA0866">
        <w:rPr>
          <w:b w:val="0"/>
          <w:sz w:val="28"/>
          <w:szCs w:val="28"/>
        </w:rPr>
        <w:t xml:space="preserve">Все элементы </w:t>
      </w:r>
      <w:r w:rsidRPr="00CA0866">
        <w:rPr>
          <w:i/>
          <w:sz w:val="28"/>
          <w:szCs w:val="28"/>
          <w:lang w:val="en-US"/>
        </w:rPr>
        <w:t>R</w:t>
      </w:r>
      <w:r w:rsidRPr="00CA0866">
        <w:rPr>
          <w:i/>
          <w:sz w:val="28"/>
          <w:szCs w:val="28"/>
        </w:rPr>
        <w:t xml:space="preserve">, </w:t>
      </w:r>
      <w:r w:rsidRPr="00CA0866">
        <w:rPr>
          <w:i/>
          <w:sz w:val="28"/>
          <w:szCs w:val="28"/>
          <w:lang w:val="en-US"/>
        </w:rPr>
        <w:t>L</w:t>
      </w:r>
      <w:r w:rsidRPr="00CA0866">
        <w:rPr>
          <w:i/>
          <w:sz w:val="28"/>
          <w:szCs w:val="28"/>
        </w:rPr>
        <w:t>, С</w:t>
      </w:r>
      <w:r w:rsidRPr="00CA0866">
        <w:rPr>
          <w:b w:val="0"/>
          <w:i/>
          <w:sz w:val="28"/>
          <w:szCs w:val="28"/>
        </w:rPr>
        <w:t>,</w:t>
      </w:r>
      <w:r w:rsidRPr="00CA0866">
        <w:rPr>
          <w:b w:val="0"/>
          <w:sz w:val="28"/>
          <w:szCs w:val="28"/>
        </w:rPr>
        <w:t xml:space="preserve"> при помощи которого определяется эквивалентная схема полупроводникового диода, электронных ламп, могут быть ине</w:t>
      </w:r>
      <w:r w:rsidRPr="00CA0866">
        <w:rPr>
          <w:b w:val="0"/>
          <w:sz w:val="28"/>
          <w:szCs w:val="28"/>
        </w:rPr>
        <w:t>р</w:t>
      </w:r>
      <w:r w:rsidRPr="00CA0866">
        <w:rPr>
          <w:b w:val="0"/>
          <w:sz w:val="28"/>
          <w:szCs w:val="28"/>
        </w:rPr>
        <w:t>ционными и безынерционными.</w:t>
      </w:r>
    </w:p>
    <w:p w:rsidR="00CA0866" w:rsidRPr="00CA0866" w:rsidRDefault="00CA0866" w:rsidP="00CA0866">
      <w:pPr>
        <w:pStyle w:val="BodyText2"/>
        <w:spacing w:before="240" w:line="240" w:lineRule="auto"/>
        <w:ind w:firstLine="720"/>
        <w:rPr>
          <w:szCs w:val="28"/>
        </w:rPr>
      </w:pPr>
      <w:r w:rsidRPr="00CA0866">
        <w:rPr>
          <w:szCs w:val="28"/>
        </w:rPr>
        <w:t xml:space="preserve"> 1. Безынерционные.    </w:t>
      </w:r>
      <w:r w:rsidRPr="00CA0866">
        <w:rPr>
          <w:szCs w:val="28"/>
          <w:lang w:val="en-US"/>
        </w:rPr>
        <w:tab/>
      </w:r>
      <w:r w:rsidRPr="00CA0866">
        <w:rPr>
          <w:szCs w:val="28"/>
          <w:lang w:val="en-US"/>
        </w:rPr>
        <w:tab/>
      </w:r>
      <w:r w:rsidRPr="00CA0866">
        <w:rPr>
          <w:szCs w:val="28"/>
          <w:lang w:val="en-US"/>
        </w:rPr>
        <w:tab/>
      </w:r>
      <w:r w:rsidRPr="00CA0866">
        <w:rPr>
          <w:szCs w:val="28"/>
        </w:rPr>
        <w:t xml:space="preserve">                2. Инерционные.</w:t>
      </w:r>
    </w:p>
    <w:p w:rsidR="00CA0866" w:rsidRPr="00CA0866" w:rsidRDefault="00CA0866" w:rsidP="00CA0866">
      <w:pPr>
        <w:spacing w:before="300"/>
        <w:ind w:left="1020"/>
        <w:rPr>
          <w:sz w:val="28"/>
          <w:szCs w:val="28"/>
        </w:rPr>
      </w:pPr>
      <w:r w:rsidRPr="00CA0866">
        <w:rPr>
          <w:noProof/>
          <w:sz w:val="28"/>
          <w:szCs w:val="28"/>
        </w:rPr>
        <w:drawing>
          <wp:inline distT="0" distB="0" distL="0" distR="0" wp14:anchorId="7A36BDC9" wp14:editId="211BBC76">
            <wp:extent cx="4811395" cy="605155"/>
            <wp:effectExtent l="0" t="0" r="8255" b="444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139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866" w:rsidRPr="00CA0866" w:rsidRDefault="00CA0866" w:rsidP="00CA0866">
      <w:pPr>
        <w:ind w:left="160"/>
        <w:jc w:val="center"/>
        <w:rPr>
          <w:sz w:val="28"/>
          <w:szCs w:val="28"/>
        </w:rPr>
      </w:pPr>
      <w:r w:rsidRPr="00CA0866">
        <w:rPr>
          <w:b w:val="0"/>
          <w:sz w:val="28"/>
          <w:szCs w:val="28"/>
        </w:rPr>
        <w:t>Характеристики НЭ бывают однозначными и многозначными.</w:t>
      </w:r>
    </w:p>
    <w:p w:rsidR="00CA0866" w:rsidRPr="00CA0866" w:rsidRDefault="00CA0866" w:rsidP="00CA0866">
      <w:pPr>
        <w:framePr w:w="2320" w:h="2080" w:hRule="exact" w:hSpace="10080" w:vSpace="40" w:wrap="notBeside" w:vAnchor="text" w:hAnchor="margin" w:x="1" w:y="41" w:anchorLock="1"/>
        <w:spacing w:before="0"/>
        <w:rPr>
          <w:sz w:val="28"/>
          <w:szCs w:val="28"/>
        </w:rPr>
      </w:pPr>
      <w:r w:rsidRPr="00CA0866">
        <w:rPr>
          <w:noProof/>
          <w:sz w:val="28"/>
          <w:szCs w:val="28"/>
        </w:rPr>
        <w:drawing>
          <wp:inline distT="0" distB="0" distL="0" distR="0" wp14:anchorId="4019B8D5" wp14:editId="35D4A589">
            <wp:extent cx="1477010" cy="1322070"/>
            <wp:effectExtent l="0" t="0" r="889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010" cy="132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866" w:rsidRPr="00CA0866" w:rsidRDefault="00CA0866" w:rsidP="00CA0866">
      <w:pPr>
        <w:framePr w:w="4620" w:h="2280" w:hRule="exact" w:hSpace="10080" w:vSpace="40" w:wrap="notBeside" w:vAnchor="text" w:hAnchor="margin" w:x="2501" w:y="221" w:anchorLock="1"/>
        <w:spacing w:before="0"/>
        <w:rPr>
          <w:sz w:val="28"/>
          <w:szCs w:val="28"/>
        </w:rPr>
      </w:pPr>
      <w:r w:rsidRPr="00CA0866">
        <w:rPr>
          <w:noProof/>
          <w:sz w:val="28"/>
          <w:szCs w:val="28"/>
        </w:rPr>
        <w:drawing>
          <wp:inline distT="0" distB="0" distL="0" distR="0" wp14:anchorId="39DF50A9" wp14:editId="47263FB5">
            <wp:extent cx="2940050" cy="144907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05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866" w:rsidRPr="00CA0866" w:rsidRDefault="00CA0866" w:rsidP="00CA0866">
      <w:pPr>
        <w:framePr w:w="2260" w:h="2260" w:hRule="exact" w:hSpace="10080" w:vSpace="40" w:wrap="notBeside" w:vAnchor="text" w:hAnchor="margin" w:x="7141" w:y="201" w:anchorLock="1"/>
        <w:spacing w:before="0"/>
        <w:rPr>
          <w:sz w:val="28"/>
          <w:szCs w:val="28"/>
        </w:rPr>
      </w:pPr>
      <w:r w:rsidRPr="00CA0866">
        <w:rPr>
          <w:noProof/>
          <w:sz w:val="28"/>
          <w:szCs w:val="28"/>
        </w:rPr>
        <w:drawing>
          <wp:inline distT="0" distB="0" distL="0" distR="0" wp14:anchorId="2166D434" wp14:editId="00E79361">
            <wp:extent cx="1435100" cy="14351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0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866" w:rsidRPr="00CA0866" w:rsidRDefault="00CA0866" w:rsidP="00CA0866">
      <w:pPr>
        <w:spacing w:before="0"/>
        <w:ind w:right="-8"/>
        <w:jc w:val="both"/>
        <w:rPr>
          <w:b w:val="0"/>
          <w:i/>
          <w:sz w:val="28"/>
          <w:szCs w:val="28"/>
        </w:rPr>
      </w:pPr>
      <w:r w:rsidRPr="00CA0866">
        <w:rPr>
          <w:b w:val="0"/>
          <w:sz w:val="28"/>
          <w:szCs w:val="28"/>
        </w:rPr>
        <w:t xml:space="preserve">Существуют входные, выходные, переходные характеристики. Входная характеристика </w:t>
      </w:r>
      <w:proofErr w:type="spellStart"/>
      <w:r w:rsidRPr="00CA0866">
        <w:rPr>
          <w:i/>
          <w:sz w:val="28"/>
          <w:szCs w:val="28"/>
          <w:lang w:val="en-US"/>
        </w:rPr>
        <w:t>i</w:t>
      </w:r>
      <w:proofErr w:type="spellEnd"/>
      <w:r w:rsidRPr="00CA0866">
        <w:rPr>
          <w:i/>
          <w:sz w:val="28"/>
          <w:szCs w:val="28"/>
          <w:vertAlign w:val="subscript"/>
        </w:rPr>
        <w:t>б</w:t>
      </w:r>
      <w:r w:rsidRPr="00CA0866">
        <w:rPr>
          <w:i/>
          <w:sz w:val="28"/>
          <w:szCs w:val="28"/>
        </w:rPr>
        <w:t xml:space="preserve"> = Ф (</w:t>
      </w:r>
      <w:r w:rsidRPr="00CA0866">
        <w:rPr>
          <w:i/>
          <w:sz w:val="28"/>
          <w:szCs w:val="28"/>
          <w:lang w:val="en-US"/>
        </w:rPr>
        <w:t>U</w:t>
      </w:r>
      <w:r w:rsidRPr="00CA0866">
        <w:rPr>
          <w:i/>
          <w:sz w:val="28"/>
          <w:szCs w:val="28"/>
          <w:vertAlign w:val="subscript"/>
        </w:rPr>
        <w:t>бэ</w:t>
      </w:r>
      <w:r w:rsidRPr="00CA0866">
        <w:rPr>
          <w:i/>
          <w:sz w:val="28"/>
          <w:szCs w:val="28"/>
        </w:rPr>
        <w:t>)</w:t>
      </w:r>
      <w:r w:rsidRPr="00CA0866">
        <w:rPr>
          <w:b w:val="0"/>
          <w:i/>
          <w:sz w:val="28"/>
          <w:szCs w:val="28"/>
        </w:rPr>
        <w:t xml:space="preserve"> </w:t>
      </w:r>
      <w:r w:rsidRPr="00CA0866">
        <w:rPr>
          <w:b w:val="0"/>
          <w:sz w:val="28"/>
          <w:szCs w:val="28"/>
        </w:rPr>
        <w:t xml:space="preserve">, выходная характеристика </w:t>
      </w:r>
      <w:proofErr w:type="spellStart"/>
      <w:r w:rsidRPr="00CA0866">
        <w:rPr>
          <w:i/>
          <w:sz w:val="28"/>
          <w:szCs w:val="28"/>
          <w:lang w:val="en-US"/>
        </w:rPr>
        <w:t>i</w:t>
      </w:r>
      <w:proofErr w:type="spellEnd"/>
      <w:r w:rsidRPr="00CA0866">
        <w:rPr>
          <w:i/>
          <w:sz w:val="28"/>
          <w:szCs w:val="28"/>
          <w:vertAlign w:val="subscript"/>
        </w:rPr>
        <w:t>к</w:t>
      </w:r>
      <w:r w:rsidRPr="00CA0866">
        <w:rPr>
          <w:i/>
          <w:sz w:val="28"/>
          <w:szCs w:val="28"/>
        </w:rPr>
        <w:t xml:space="preserve"> = Ф(Е</w:t>
      </w:r>
      <w:r w:rsidRPr="00CA0866">
        <w:rPr>
          <w:i/>
          <w:sz w:val="28"/>
          <w:szCs w:val="28"/>
          <w:vertAlign w:val="subscript"/>
        </w:rPr>
        <w:t>кэ</w:t>
      </w:r>
      <w:r w:rsidRPr="00CA0866">
        <w:rPr>
          <w:i/>
          <w:sz w:val="28"/>
          <w:szCs w:val="28"/>
        </w:rPr>
        <w:t>)</w:t>
      </w:r>
      <w:r w:rsidRPr="00CA0866">
        <w:rPr>
          <w:b w:val="0"/>
          <w:sz w:val="28"/>
          <w:szCs w:val="28"/>
        </w:rPr>
        <w:t xml:space="preserve">, переходная характеристика </w:t>
      </w:r>
      <w:proofErr w:type="spellStart"/>
      <w:r w:rsidRPr="00CA0866">
        <w:rPr>
          <w:i/>
          <w:sz w:val="28"/>
          <w:szCs w:val="28"/>
          <w:lang w:val="en-US"/>
        </w:rPr>
        <w:t>i</w:t>
      </w:r>
      <w:proofErr w:type="spellEnd"/>
      <w:r w:rsidRPr="00CA0866">
        <w:rPr>
          <w:i/>
          <w:sz w:val="28"/>
          <w:szCs w:val="28"/>
          <w:vertAlign w:val="subscript"/>
        </w:rPr>
        <w:t>к</w:t>
      </w:r>
      <w:r w:rsidRPr="00CA0866">
        <w:rPr>
          <w:i/>
          <w:sz w:val="28"/>
          <w:szCs w:val="28"/>
        </w:rPr>
        <w:t xml:space="preserve"> = Ф (</w:t>
      </w:r>
      <w:r w:rsidRPr="00CA0866">
        <w:rPr>
          <w:i/>
          <w:sz w:val="28"/>
          <w:szCs w:val="28"/>
          <w:lang w:val="en-US"/>
        </w:rPr>
        <w:t>U</w:t>
      </w:r>
      <w:r w:rsidRPr="00CA0866">
        <w:rPr>
          <w:i/>
          <w:sz w:val="28"/>
          <w:szCs w:val="28"/>
          <w:vertAlign w:val="subscript"/>
        </w:rPr>
        <w:t>бэ</w:t>
      </w:r>
      <w:r w:rsidRPr="00CA0866">
        <w:rPr>
          <w:i/>
          <w:sz w:val="28"/>
          <w:szCs w:val="28"/>
        </w:rPr>
        <w:t>)</w:t>
      </w:r>
    </w:p>
    <w:p w:rsidR="00CA0866" w:rsidRPr="00CA0866" w:rsidRDefault="00CA0866" w:rsidP="00CA0866">
      <w:pPr>
        <w:spacing w:before="0"/>
        <w:ind w:left="320"/>
        <w:rPr>
          <w:sz w:val="28"/>
          <w:szCs w:val="28"/>
        </w:rPr>
      </w:pPr>
      <w:r w:rsidRPr="00CA0866">
        <w:rPr>
          <w:noProof/>
          <w:sz w:val="28"/>
          <w:szCs w:val="28"/>
        </w:rPr>
        <w:lastRenderedPageBreak/>
        <w:drawing>
          <wp:inline distT="0" distB="0" distL="0" distR="0" wp14:anchorId="4F0DA476" wp14:editId="596B33DC">
            <wp:extent cx="4895850" cy="11112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111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866" w:rsidRPr="00CA0866" w:rsidRDefault="00CA0866" w:rsidP="00CA0866">
      <w:pPr>
        <w:spacing w:before="160"/>
        <w:ind w:left="320" w:firstLine="400"/>
        <w:jc w:val="both"/>
        <w:rPr>
          <w:sz w:val="28"/>
          <w:szCs w:val="28"/>
        </w:rPr>
      </w:pPr>
      <w:r w:rsidRPr="00CA0866">
        <w:rPr>
          <w:b w:val="0"/>
          <w:sz w:val="28"/>
          <w:szCs w:val="28"/>
        </w:rPr>
        <w:t xml:space="preserve">Одной из основных характеристик функциональных узлов является его </w:t>
      </w:r>
      <w:r w:rsidRPr="00CA0866">
        <w:rPr>
          <w:b w:val="0"/>
          <w:i/>
          <w:sz w:val="28"/>
          <w:szCs w:val="28"/>
          <w:u w:val="single"/>
        </w:rPr>
        <w:t>амплитудная характеристика</w:t>
      </w:r>
      <w:r w:rsidRPr="00CA0866">
        <w:rPr>
          <w:b w:val="0"/>
          <w:sz w:val="28"/>
          <w:szCs w:val="28"/>
        </w:rPr>
        <w:t xml:space="preserve"> (АХ).</w:t>
      </w:r>
    </w:p>
    <w:p w:rsidR="00CA0866" w:rsidRPr="00CA0866" w:rsidRDefault="00CA0866" w:rsidP="00CA0866">
      <w:pPr>
        <w:spacing w:before="0"/>
        <w:ind w:left="1400"/>
        <w:rPr>
          <w:sz w:val="28"/>
          <w:szCs w:val="28"/>
        </w:rPr>
      </w:pPr>
      <w:r w:rsidRPr="00CA0866">
        <w:rPr>
          <w:noProof/>
          <w:sz w:val="28"/>
          <w:szCs w:val="28"/>
        </w:rPr>
        <w:drawing>
          <wp:inline distT="0" distB="0" distL="0" distR="0" wp14:anchorId="00B160EF" wp14:editId="2FE0546B">
            <wp:extent cx="4304665" cy="1280160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4665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866" w:rsidRPr="00CA0866" w:rsidRDefault="00CA0866" w:rsidP="00CA0866">
      <w:pPr>
        <w:spacing w:before="0"/>
        <w:ind w:left="80" w:firstLine="640"/>
        <w:jc w:val="both"/>
        <w:rPr>
          <w:sz w:val="28"/>
          <w:szCs w:val="28"/>
        </w:rPr>
      </w:pPr>
      <w:r w:rsidRPr="00CA0866">
        <w:rPr>
          <w:b w:val="0"/>
          <w:sz w:val="28"/>
          <w:szCs w:val="28"/>
        </w:rPr>
        <w:t>В некоторых случаях является полезным продуктом преобразование несколько или группы спектральных составляющих тока.</w:t>
      </w:r>
    </w:p>
    <w:p w:rsidR="00CA0866" w:rsidRPr="00CA0866" w:rsidRDefault="00CA0866" w:rsidP="00CA0866">
      <w:pPr>
        <w:spacing w:before="260"/>
        <w:ind w:left="180"/>
        <w:rPr>
          <w:sz w:val="28"/>
          <w:szCs w:val="28"/>
        </w:rPr>
      </w:pPr>
      <w:r w:rsidRPr="00CA0866">
        <w:rPr>
          <w:noProof/>
          <w:sz w:val="28"/>
          <w:szCs w:val="28"/>
        </w:rPr>
        <w:drawing>
          <wp:inline distT="0" distB="0" distL="0" distR="0" wp14:anchorId="4C134B10" wp14:editId="1B338104">
            <wp:extent cx="5824220" cy="1153795"/>
            <wp:effectExtent l="0" t="0" r="508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220" cy="115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866" w:rsidRPr="00CA0866" w:rsidRDefault="00CA0866" w:rsidP="00CA0866">
      <w:pPr>
        <w:spacing w:before="0"/>
        <w:ind w:left="160"/>
        <w:jc w:val="both"/>
        <w:rPr>
          <w:i/>
          <w:sz w:val="28"/>
          <w:szCs w:val="28"/>
          <w:lang w:val="en-US"/>
        </w:rPr>
      </w:pPr>
      <w:proofErr w:type="spellStart"/>
      <w:r w:rsidRPr="00CA0866">
        <w:rPr>
          <w:i/>
          <w:sz w:val="28"/>
          <w:szCs w:val="28"/>
          <w:lang w:val="en-US"/>
        </w:rPr>
        <w:t>U</w:t>
      </w:r>
      <w:r w:rsidRPr="00CA0866">
        <w:rPr>
          <w:i/>
          <w:sz w:val="28"/>
          <w:szCs w:val="28"/>
          <w:vertAlign w:val="subscript"/>
          <w:lang w:val="en-US"/>
        </w:rPr>
        <w:t>вх</w:t>
      </w:r>
      <w:proofErr w:type="spellEnd"/>
      <w:r w:rsidRPr="00CA0866">
        <w:rPr>
          <w:i/>
          <w:sz w:val="28"/>
          <w:szCs w:val="28"/>
          <w:lang w:val="en-US"/>
        </w:rPr>
        <w:t xml:space="preserve"> = </w:t>
      </w:r>
      <w:proofErr w:type="spellStart"/>
      <w:r w:rsidRPr="00CA0866">
        <w:rPr>
          <w:i/>
          <w:sz w:val="28"/>
          <w:szCs w:val="28"/>
          <w:lang w:val="en-US"/>
        </w:rPr>
        <w:t>U</w:t>
      </w:r>
      <w:r w:rsidRPr="00CA0866">
        <w:rPr>
          <w:i/>
          <w:sz w:val="28"/>
          <w:szCs w:val="28"/>
          <w:vertAlign w:val="subscript"/>
          <w:lang w:val="en-US"/>
        </w:rPr>
        <w:t>вх</w:t>
      </w:r>
      <w:proofErr w:type="spellEnd"/>
      <w:r w:rsidRPr="00CA0866">
        <w:rPr>
          <w:i/>
          <w:sz w:val="28"/>
          <w:szCs w:val="28"/>
          <w:lang w:val="en-US"/>
        </w:rPr>
        <w:t xml:space="preserve"> cos </w:t>
      </w:r>
      <w:r w:rsidRPr="00CA0866">
        <w:rPr>
          <w:i/>
          <w:position w:val="-12"/>
          <w:sz w:val="28"/>
          <w:szCs w:val="28"/>
          <w:lang w:val="en-US"/>
        </w:rPr>
        <w:object w:dxaOrig="380" w:dyaOrig="360">
          <v:shape id="_x0000_i1030" type="#_x0000_t75" style="width:18.85pt;height:17.7pt" o:ole="" fillcolor="window">
            <v:imagedata r:id="rId23" o:title=""/>
          </v:shape>
          <o:OLEObject Type="Embed" ProgID="Equation.3" ShapeID="_x0000_i1030" DrawAspect="Content" ObjectID="_1631277798" r:id="rId24"/>
        </w:object>
      </w:r>
      <w:r w:rsidRPr="00CA0866">
        <w:rPr>
          <w:i/>
          <w:sz w:val="28"/>
          <w:szCs w:val="28"/>
          <w:lang w:val="en-US"/>
        </w:rPr>
        <w:t>i</w:t>
      </w:r>
      <w:r w:rsidRPr="00CA0866">
        <w:rPr>
          <w:i/>
          <w:sz w:val="28"/>
          <w:szCs w:val="28"/>
          <w:vertAlign w:val="subscript"/>
          <w:lang w:val="en-US"/>
        </w:rPr>
        <w:t>1</w:t>
      </w:r>
      <w:r w:rsidRPr="00CA0866">
        <w:rPr>
          <w:i/>
          <w:sz w:val="28"/>
          <w:szCs w:val="28"/>
          <w:lang w:val="en-US"/>
        </w:rPr>
        <w:t xml:space="preserve"> = I</w:t>
      </w:r>
      <w:r w:rsidRPr="00CA0866">
        <w:rPr>
          <w:i/>
          <w:sz w:val="28"/>
          <w:szCs w:val="28"/>
          <w:vertAlign w:val="subscript"/>
          <w:lang w:val="en-US"/>
        </w:rPr>
        <w:t>1</w:t>
      </w:r>
      <w:r w:rsidRPr="00CA0866">
        <w:rPr>
          <w:i/>
          <w:sz w:val="28"/>
          <w:szCs w:val="28"/>
          <w:lang w:val="en-US"/>
        </w:rPr>
        <w:t xml:space="preserve"> cos</w:t>
      </w:r>
      <w:r w:rsidRPr="00CA0866">
        <w:rPr>
          <w:i/>
          <w:position w:val="-20"/>
          <w:sz w:val="28"/>
          <w:szCs w:val="28"/>
          <w:lang w:val="en-US"/>
        </w:rPr>
        <w:object w:dxaOrig="420" w:dyaOrig="440">
          <v:shape id="_x0000_i1031" type="#_x0000_t75" style="width:21.05pt;height:22.15pt" o:ole="" fillcolor="window">
            <v:imagedata r:id="rId25" o:title=""/>
          </v:shape>
          <o:OLEObject Type="Embed" ProgID="Equation.3" ShapeID="_x0000_i1031" DrawAspect="Content" ObjectID="_1631277799" r:id="rId26"/>
        </w:object>
      </w:r>
      <w:r w:rsidRPr="00CA0866">
        <w:rPr>
          <w:i/>
          <w:sz w:val="28"/>
          <w:szCs w:val="28"/>
          <w:lang w:val="en-US"/>
        </w:rPr>
        <w:t>t</w:t>
      </w:r>
    </w:p>
    <w:p w:rsidR="00CA0866" w:rsidRPr="00CA0866" w:rsidRDefault="00CA0866" w:rsidP="00CA0866">
      <w:pPr>
        <w:spacing w:before="0"/>
        <w:ind w:firstLine="160"/>
        <w:jc w:val="both"/>
        <w:rPr>
          <w:i/>
          <w:sz w:val="28"/>
          <w:szCs w:val="28"/>
          <w:lang w:val="en-US"/>
        </w:rPr>
      </w:pPr>
      <w:proofErr w:type="spellStart"/>
      <w:proofErr w:type="gramStart"/>
      <w:r w:rsidRPr="00CA0866">
        <w:rPr>
          <w:i/>
          <w:sz w:val="28"/>
          <w:szCs w:val="28"/>
          <w:lang w:val="en-US"/>
        </w:rPr>
        <w:t>S</w:t>
      </w:r>
      <w:r w:rsidRPr="00CA0866">
        <w:rPr>
          <w:i/>
          <w:sz w:val="28"/>
          <w:szCs w:val="28"/>
          <w:vertAlign w:val="subscript"/>
          <w:lang w:val="en-US"/>
        </w:rPr>
        <w:t>cp</w:t>
      </w:r>
      <w:proofErr w:type="spellEnd"/>
      <w:proofErr w:type="gramEnd"/>
      <w:r w:rsidRPr="00CA0866">
        <w:rPr>
          <w:i/>
          <w:sz w:val="28"/>
          <w:szCs w:val="28"/>
          <w:lang w:val="en-US"/>
        </w:rPr>
        <w:t xml:space="preserve"> = I</w:t>
      </w:r>
      <w:r w:rsidRPr="00CA0866">
        <w:rPr>
          <w:i/>
          <w:sz w:val="28"/>
          <w:szCs w:val="28"/>
          <w:vertAlign w:val="subscript"/>
          <w:lang w:val="en-US"/>
        </w:rPr>
        <w:t>1</w:t>
      </w:r>
      <w:r w:rsidRPr="00CA0866">
        <w:rPr>
          <w:i/>
          <w:sz w:val="28"/>
          <w:szCs w:val="28"/>
          <w:lang w:val="en-US"/>
        </w:rPr>
        <w:t>/U</w:t>
      </w:r>
      <w:r w:rsidRPr="00CA0866">
        <w:rPr>
          <w:i/>
          <w:sz w:val="28"/>
          <w:szCs w:val="28"/>
          <w:vertAlign w:val="subscript"/>
        </w:rPr>
        <w:t>вх</w:t>
      </w:r>
      <w:r w:rsidRPr="00CA0866">
        <w:rPr>
          <w:i/>
          <w:sz w:val="28"/>
          <w:szCs w:val="28"/>
          <w:lang w:val="en-US"/>
        </w:rPr>
        <w:t xml:space="preserve"> - </w:t>
      </w:r>
      <w:r w:rsidRPr="00CA0866">
        <w:rPr>
          <w:b w:val="0"/>
          <w:sz w:val="28"/>
          <w:szCs w:val="28"/>
        </w:rPr>
        <w:t>средняя</w:t>
      </w:r>
      <w:r w:rsidRPr="00CA0866">
        <w:rPr>
          <w:b w:val="0"/>
          <w:sz w:val="28"/>
          <w:szCs w:val="28"/>
          <w:lang w:val="en-US"/>
        </w:rPr>
        <w:t xml:space="preserve"> </w:t>
      </w:r>
      <w:r w:rsidRPr="00CA0866">
        <w:rPr>
          <w:b w:val="0"/>
          <w:sz w:val="28"/>
          <w:szCs w:val="28"/>
        </w:rPr>
        <w:t>крутизна</w:t>
      </w:r>
      <w:r w:rsidRPr="00CA0866">
        <w:rPr>
          <w:i/>
          <w:sz w:val="28"/>
          <w:szCs w:val="28"/>
          <w:lang w:val="en-US"/>
        </w:rPr>
        <w:t xml:space="preserve"> </w:t>
      </w:r>
    </w:p>
    <w:p w:rsidR="00CA0866" w:rsidRPr="00CA0866" w:rsidRDefault="00CA0866" w:rsidP="00CA0866">
      <w:pPr>
        <w:spacing w:before="0"/>
        <w:ind w:left="160"/>
        <w:jc w:val="both"/>
        <w:rPr>
          <w:i/>
          <w:sz w:val="28"/>
          <w:szCs w:val="28"/>
          <w:lang w:val="en-US"/>
        </w:rPr>
      </w:pPr>
      <w:r w:rsidRPr="00CA0866">
        <w:rPr>
          <w:i/>
          <w:sz w:val="28"/>
          <w:szCs w:val="28"/>
          <w:lang w:val="en-US"/>
        </w:rPr>
        <w:t xml:space="preserve"> </w:t>
      </w:r>
      <w:proofErr w:type="spellStart"/>
      <w:r w:rsidRPr="00CA0866">
        <w:rPr>
          <w:i/>
          <w:sz w:val="28"/>
          <w:szCs w:val="28"/>
          <w:lang w:val="en-US"/>
        </w:rPr>
        <w:t>U</w:t>
      </w:r>
      <w:r w:rsidRPr="00CA0866">
        <w:rPr>
          <w:i/>
          <w:sz w:val="28"/>
          <w:szCs w:val="28"/>
          <w:vertAlign w:val="subscript"/>
          <w:lang w:val="en-US"/>
        </w:rPr>
        <w:t>вх</w:t>
      </w:r>
      <w:proofErr w:type="spellEnd"/>
      <w:r w:rsidRPr="00CA0866">
        <w:rPr>
          <w:i/>
          <w:sz w:val="28"/>
          <w:szCs w:val="28"/>
          <w:lang w:val="en-US"/>
        </w:rPr>
        <w:t xml:space="preserve"> = I</w:t>
      </w:r>
      <w:r w:rsidRPr="00CA0866">
        <w:rPr>
          <w:i/>
          <w:sz w:val="28"/>
          <w:szCs w:val="28"/>
          <w:vertAlign w:val="subscript"/>
          <w:lang w:val="en-US"/>
        </w:rPr>
        <w:t>1</w:t>
      </w:r>
      <w:r w:rsidRPr="00CA0866">
        <w:rPr>
          <w:i/>
          <w:sz w:val="28"/>
          <w:szCs w:val="28"/>
          <w:lang w:val="en-US"/>
        </w:rPr>
        <w:t xml:space="preserve"> </w:t>
      </w:r>
      <w:proofErr w:type="gramStart"/>
      <w:r w:rsidRPr="00CA0866">
        <w:rPr>
          <w:i/>
          <w:sz w:val="28"/>
          <w:szCs w:val="28"/>
          <w:lang w:val="en-US"/>
        </w:rPr>
        <w:t>R</w:t>
      </w:r>
      <w:r w:rsidRPr="00CA0866">
        <w:rPr>
          <w:i/>
          <w:sz w:val="28"/>
          <w:szCs w:val="28"/>
          <w:vertAlign w:val="subscript"/>
          <w:lang w:val="en-US"/>
        </w:rPr>
        <w:t>n</w:t>
      </w:r>
      <w:r w:rsidRPr="00CA0866">
        <w:rPr>
          <w:i/>
          <w:sz w:val="28"/>
          <w:szCs w:val="28"/>
          <w:lang w:val="en-US"/>
        </w:rPr>
        <w:t xml:space="preserve"> ;</w:t>
      </w:r>
      <w:proofErr w:type="gramEnd"/>
      <w:r w:rsidRPr="00CA0866">
        <w:rPr>
          <w:i/>
          <w:sz w:val="28"/>
          <w:szCs w:val="28"/>
          <w:lang w:val="en-US"/>
        </w:rPr>
        <w:t xml:space="preserve"> </w:t>
      </w:r>
      <w:r w:rsidRPr="00CA0866">
        <w:rPr>
          <w:i/>
          <w:sz w:val="28"/>
          <w:szCs w:val="28"/>
        </w:rPr>
        <w:t>К</w:t>
      </w:r>
      <w:r w:rsidRPr="00CA0866">
        <w:rPr>
          <w:i/>
          <w:sz w:val="28"/>
          <w:szCs w:val="28"/>
          <w:lang w:val="en-US"/>
        </w:rPr>
        <w:t xml:space="preserve"> = </w:t>
      </w:r>
      <w:proofErr w:type="spellStart"/>
      <w:r w:rsidRPr="00CA0866">
        <w:rPr>
          <w:i/>
          <w:sz w:val="28"/>
          <w:szCs w:val="28"/>
          <w:lang w:val="en-US"/>
        </w:rPr>
        <w:t>U</w:t>
      </w:r>
      <w:r w:rsidRPr="00CA0866">
        <w:rPr>
          <w:i/>
          <w:sz w:val="28"/>
          <w:szCs w:val="28"/>
          <w:vertAlign w:val="subscript"/>
          <w:lang w:val="en-US"/>
        </w:rPr>
        <w:t>вых</w:t>
      </w:r>
      <w:proofErr w:type="spellEnd"/>
      <w:r w:rsidRPr="00CA0866">
        <w:rPr>
          <w:i/>
          <w:sz w:val="28"/>
          <w:szCs w:val="28"/>
          <w:lang w:val="en-US"/>
        </w:rPr>
        <w:t xml:space="preserve">/ </w:t>
      </w:r>
      <w:proofErr w:type="spellStart"/>
      <w:r w:rsidRPr="00CA0866">
        <w:rPr>
          <w:i/>
          <w:sz w:val="28"/>
          <w:szCs w:val="28"/>
          <w:lang w:val="en-US"/>
        </w:rPr>
        <w:t>U</w:t>
      </w:r>
      <w:r w:rsidRPr="00CA0866">
        <w:rPr>
          <w:i/>
          <w:sz w:val="28"/>
          <w:szCs w:val="28"/>
          <w:vertAlign w:val="subscript"/>
          <w:lang w:val="en-US"/>
        </w:rPr>
        <w:t>вх</w:t>
      </w:r>
      <w:proofErr w:type="spellEnd"/>
      <w:r w:rsidRPr="00CA0866">
        <w:rPr>
          <w:i/>
          <w:sz w:val="28"/>
          <w:szCs w:val="28"/>
          <w:lang w:val="en-US"/>
        </w:rPr>
        <w:t xml:space="preserve"> ;  </w:t>
      </w:r>
      <w:r w:rsidRPr="00CA0866">
        <w:rPr>
          <w:i/>
          <w:sz w:val="28"/>
          <w:szCs w:val="28"/>
        </w:rPr>
        <w:t>К</w:t>
      </w:r>
      <w:r w:rsidRPr="00CA0866">
        <w:rPr>
          <w:i/>
          <w:sz w:val="28"/>
          <w:szCs w:val="28"/>
          <w:lang w:val="en-US"/>
        </w:rPr>
        <w:t xml:space="preserve"> = </w:t>
      </w:r>
      <w:proofErr w:type="spellStart"/>
      <w:r w:rsidRPr="00CA0866">
        <w:rPr>
          <w:i/>
          <w:sz w:val="28"/>
          <w:szCs w:val="28"/>
          <w:lang w:val="en-US"/>
        </w:rPr>
        <w:t>S</w:t>
      </w:r>
      <w:r w:rsidRPr="00CA0866">
        <w:rPr>
          <w:i/>
          <w:sz w:val="28"/>
          <w:szCs w:val="28"/>
          <w:vertAlign w:val="subscript"/>
          <w:lang w:val="en-US"/>
        </w:rPr>
        <w:t>cp</w:t>
      </w:r>
      <w:proofErr w:type="spellEnd"/>
      <w:r w:rsidRPr="00CA0866">
        <w:rPr>
          <w:i/>
          <w:sz w:val="28"/>
          <w:szCs w:val="28"/>
          <w:lang w:val="en-US"/>
        </w:rPr>
        <w:t xml:space="preserve"> R</w:t>
      </w:r>
      <w:r w:rsidRPr="00CA0866">
        <w:rPr>
          <w:i/>
          <w:sz w:val="28"/>
          <w:szCs w:val="28"/>
          <w:vertAlign w:val="subscript"/>
          <w:lang w:val="en-US"/>
        </w:rPr>
        <w:t>n</w:t>
      </w:r>
      <w:r w:rsidRPr="00CA0866">
        <w:rPr>
          <w:i/>
          <w:sz w:val="28"/>
          <w:szCs w:val="28"/>
          <w:lang w:val="en-US"/>
        </w:rPr>
        <w:t xml:space="preserve"> ;  </w:t>
      </w:r>
      <w:proofErr w:type="spellStart"/>
      <w:r w:rsidRPr="00CA0866">
        <w:rPr>
          <w:i/>
          <w:sz w:val="28"/>
          <w:szCs w:val="28"/>
          <w:lang w:val="en-US"/>
        </w:rPr>
        <w:t>S</w:t>
      </w:r>
      <w:r w:rsidRPr="00CA0866">
        <w:rPr>
          <w:i/>
          <w:sz w:val="28"/>
          <w:szCs w:val="28"/>
          <w:vertAlign w:val="subscript"/>
          <w:lang w:val="en-US"/>
        </w:rPr>
        <w:t>cpn</w:t>
      </w:r>
      <w:proofErr w:type="spellEnd"/>
      <w:r w:rsidRPr="00CA0866">
        <w:rPr>
          <w:i/>
          <w:sz w:val="28"/>
          <w:szCs w:val="28"/>
          <w:lang w:val="en-US"/>
        </w:rPr>
        <w:t xml:space="preserve"> = I</w:t>
      </w:r>
      <w:r w:rsidRPr="00CA0866">
        <w:rPr>
          <w:i/>
          <w:sz w:val="28"/>
          <w:szCs w:val="28"/>
          <w:vertAlign w:val="subscript"/>
          <w:lang w:val="en-US"/>
        </w:rPr>
        <w:t>n</w:t>
      </w:r>
      <w:r w:rsidRPr="00CA0866">
        <w:rPr>
          <w:i/>
          <w:sz w:val="28"/>
          <w:szCs w:val="28"/>
          <w:lang w:val="en-US"/>
        </w:rPr>
        <w:t>/</w:t>
      </w:r>
      <w:proofErr w:type="spellStart"/>
      <w:r w:rsidRPr="00CA0866">
        <w:rPr>
          <w:i/>
          <w:sz w:val="28"/>
          <w:szCs w:val="28"/>
          <w:lang w:val="en-US"/>
        </w:rPr>
        <w:t>U</w:t>
      </w:r>
      <w:r w:rsidRPr="00CA0866">
        <w:rPr>
          <w:i/>
          <w:sz w:val="28"/>
          <w:szCs w:val="28"/>
          <w:vertAlign w:val="subscript"/>
          <w:lang w:val="en-US"/>
        </w:rPr>
        <w:t>вх</w:t>
      </w:r>
      <w:proofErr w:type="spellEnd"/>
      <w:r w:rsidRPr="00CA0866">
        <w:rPr>
          <w:i/>
          <w:sz w:val="28"/>
          <w:szCs w:val="28"/>
          <w:lang w:val="en-US"/>
        </w:rPr>
        <w:t xml:space="preserve"> - </w:t>
      </w:r>
      <w:r w:rsidRPr="00CA0866">
        <w:rPr>
          <w:b w:val="0"/>
          <w:sz w:val="28"/>
          <w:szCs w:val="28"/>
        </w:rPr>
        <w:t>для</w:t>
      </w:r>
      <w:r w:rsidRPr="00CA0866">
        <w:rPr>
          <w:i/>
          <w:sz w:val="28"/>
          <w:szCs w:val="28"/>
          <w:lang w:val="en-US"/>
        </w:rPr>
        <w:t xml:space="preserve"> </w:t>
      </w:r>
      <w:r w:rsidRPr="00CA0866">
        <w:rPr>
          <w:i/>
          <w:sz w:val="28"/>
          <w:szCs w:val="28"/>
        </w:rPr>
        <w:t>п</w:t>
      </w:r>
      <w:r w:rsidRPr="00CA0866">
        <w:rPr>
          <w:i/>
          <w:sz w:val="28"/>
          <w:szCs w:val="28"/>
          <w:lang w:val="en-US"/>
        </w:rPr>
        <w:t xml:space="preserve"> </w:t>
      </w:r>
      <w:proofErr w:type="spellStart"/>
      <w:r w:rsidRPr="00CA0866">
        <w:rPr>
          <w:b w:val="0"/>
          <w:sz w:val="28"/>
          <w:szCs w:val="28"/>
          <w:lang w:val="en-US"/>
        </w:rPr>
        <w:t>гармоники</w:t>
      </w:r>
      <w:proofErr w:type="spellEnd"/>
    </w:p>
    <w:bookmarkEnd w:id="0"/>
    <w:p w:rsidR="00DC467E" w:rsidRPr="00CA0866" w:rsidRDefault="00DC467E" w:rsidP="00CA0866">
      <w:pPr>
        <w:rPr>
          <w:sz w:val="28"/>
          <w:szCs w:val="28"/>
          <w:lang w:val="en-US"/>
        </w:rPr>
      </w:pPr>
    </w:p>
    <w:sectPr w:rsidR="00DC467E" w:rsidRPr="00CA0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6FA"/>
    <w:rsid w:val="000B6414"/>
    <w:rsid w:val="000D3AB5"/>
    <w:rsid w:val="007A165A"/>
    <w:rsid w:val="007C66FA"/>
    <w:rsid w:val="00CA0866"/>
    <w:rsid w:val="00DC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866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6414"/>
    <w:pPr>
      <w:widowControl/>
      <w:autoSpaceDE/>
      <w:autoSpaceDN/>
      <w:adjustRightInd/>
      <w:spacing w:before="0"/>
    </w:pPr>
    <w:rPr>
      <w:rFonts w:ascii="Tahoma" w:eastAsiaTheme="minorHAnsi" w:hAnsi="Tahoma" w:cs="Tahoma"/>
      <w:b w:val="0"/>
      <w:bCs w:val="0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6414"/>
    <w:rPr>
      <w:rFonts w:ascii="Tahoma" w:hAnsi="Tahoma" w:cs="Tahoma"/>
      <w:sz w:val="16"/>
      <w:szCs w:val="16"/>
    </w:rPr>
  </w:style>
  <w:style w:type="paragraph" w:styleId="BlockText">
    <w:name w:val="Block Text"/>
    <w:basedOn w:val="Normal"/>
    <w:semiHidden/>
    <w:rsid w:val="00CA0866"/>
    <w:pPr>
      <w:spacing w:before="0" w:line="260" w:lineRule="auto"/>
      <w:ind w:left="1040" w:right="2400"/>
      <w:jc w:val="both"/>
    </w:pPr>
    <w:rPr>
      <w:b w:val="0"/>
      <w:sz w:val="28"/>
    </w:rPr>
  </w:style>
  <w:style w:type="paragraph" w:styleId="BodyText2">
    <w:name w:val="Body Text 2"/>
    <w:basedOn w:val="Normal"/>
    <w:link w:val="BodyText2Char"/>
    <w:semiHidden/>
    <w:rsid w:val="00CA0866"/>
    <w:pPr>
      <w:spacing w:before="0" w:line="260" w:lineRule="auto"/>
      <w:jc w:val="both"/>
    </w:pPr>
    <w:rPr>
      <w:b w:val="0"/>
      <w:sz w:val="28"/>
    </w:rPr>
  </w:style>
  <w:style w:type="character" w:customStyle="1" w:styleId="BodyText2Char">
    <w:name w:val="Body Text 2 Char"/>
    <w:basedOn w:val="DefaultParagraphFont"/>
    <w:link w:val="BodyText2"/>
    <w:semiHidden/>
    <w:rsid w:val="00CA0866"/>
    <w:rPr>
      <w:rFonts w:ascii="Times New Roman" w:eastAsia="Times New Roman" w:hAnsi="Times New Roman" w:cs="Times New Roman"/>
      <w:bCs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866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6414"/>
    <w:pPr>
      <w:widowControl/>
      <w:autoSpaceDE/>
      <w:autoSpaceDN/>
      <w:adjustRightInd/>
      <w:spacing w:before="0"/>
    </w:pPr>
    <w:rPr>
      <w:rFonts w:ascii="Tahoma" w:eastAsiaTheme="minorHAnsi" w:hAnsi="Tahoma" w:cs="Tahoma"/>
      <w:b w:val="0"/>
      <w:bCs w:val="0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6414"/>
    <w:rPr>
      <w:rFonts w:ascii="Tahoma" w:hAnsi="Tahoma" w:cs="Tahoma"/>
      <w:sz w:val="16"/>
      <w:szCs w:val="16"/>
    </w:rPr>
  </w:style>
  <w:style w:type="paragraph" w:styleId="BlockText">
    <w:name w:val="Block Text"/>
    <w:basedOn w:val="Normal"/>
    <w:semiHidden/>
    <w:rsid w:val="00CA0866"/>
    <w:pPr>
      <w:spacing w:before="0" w:line="260" w:lineRule="auto"/>
      <w:ind w:left="1040" w:right="2400"/>
      <w:jc w:val="both"/>
    </w:pPr>
    <w:rPr>
      <w:b w:val="0"/>
      <w:sz w:val="28"/>
    </w:rPr>
  </w:style>
  <w:style w:type="paragraph" w:styleId="BodyText2">
    <w:name w:val="Body Text 2"/>
    <w:basedOn w:val="Normal"/>
    <w:link w:val="BodyText2Char"/>
    <w:semiHidden/>
    <w:rsid w:val="00CA0866"/>
    <w:pPr>
      <w:spacing w:before="0" w:line="260" w:lineRule="auto"/>
      <w:jc w:val="both"/>
    </w:pPr>
    <w:rPr>
      <w:b w:val="0"/>
      <w:sz w:val="28"/>
    </w:rPr>
  </w:style>
  <w:style w:type="character" w:customStyle="1" w:styleId="BodyText2Char">
    <w:name w:val="Body Text 2 Char"/>
    <w:basedOn w:val="DefaultParagraphFont"/>
    <w:link w:val="BodyText2"/>
    <w:semiHidden/>
    <w:rsid w:val="00CA0866"/>
    <w:rPr>
      <w:rFonts w:ascii="Times New Roman" w:eastAsia="Times New Roman" w:hAnsi="Times New Roman" w:cs="Times New Roman"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9.png"/><Relationship Id="rId26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png"/><Relationship Id="rId25" Type="http://schemas.openxmlformats.org/officeDocument/2006/relationships/image" Target="media/image15.wmf"/><Relationship Id="rId2" Type="http://schemas.microsoft.com/office/2007/relationships/stylesWithEffects" Target="stylesWithEffect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6.bin"/><Relationship Id="rId5" Type="http://schemas.openxmlformats.org/officeDocument/2006/relationships/image" Target="media/image1.wmf"/><Relationship Id="rId15" Type="http://schemas.openxmlformats.org/officeDocument/2006/relationships/image" Target="media/image6.png"/><Relationship Id="rId23" Type="http://schemas.openxmlformats.org/officeDocument/2006/relationships/image" Target="media/image14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3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2019-09-29T09:23:00Z</dcterms:created>
  <dcterms:modified xsi:type="dcterms:W3CDTF">2019-09-29T09:56:00Z</dcterms:modified>
</cp:coreProperties>
</file>